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B00ED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B00ED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B00EDD">
            <w:r>
              <w:t>Date</w:t>
            </w:r>
          </w:p>
        </w:tc>
        <w:tc>
          <w:tcPr>
            <w:tcW w:w="4508" w:type="dxa"/>
          </w:tcPr>
          <w:p w14:paraId="23F44226" w14:textId="2421DB53" w:rsidR="00E370AF" w:rsidRDefault="00267921">
            <w:r w:rsidRPr="00267921">
              <w:t>1</w:t>
            </w:r>
            <w:r w:rsidR="00BC43EB">
              <w:t>2</w:t>
            </w:r>
            <w:r w:rsidRPr="00267921">
              <w:t xml:space="preserve"> February 202</w:t>
            </w:r>
            <w:r w:rsidR="00B21CEC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B00EDD">
            <w:r>
              <w:t>Team ID</w:t>
            </w:r>
          </w:p>
        </w:tc>
        <w:tc>
          <w:tcPr>
            <w:tcW w:w="4508" w:type="dxa"/>
          </w:tcPr>
          <w:p w14:paraId="039224E5" w14:textId="21667A34" w:rsidR="00E370AF" w:rsidRDefault="00BC43EB">
            <w:r w:rsidRPr="00BC43EB">
              <w:t>LTVIP2026TMIDS66080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B00EDD">
            <w:r>
              <w:t>Project Name</w:t>
            </w:r>
          </w:p>
        </w:tc>
        <w:tc>
          <w:tcPr>
            <w:tcW w:w="4508" w:type="dxa"/>
          </w:tcPr>
          <w:p w14:paraId="4E717950" w14:textId="7EE418A9" w:rsidR="00E370AF" w:rsidRDefault="00984383">
            <w:proofErr w:type="spellStart"/>
            <w:r w:rsidRPr="00984383">
              <w:t>IntelliSQL</w:t>
            </w:r>
            <w:proofErr w:type="spellEnd"/>
            <w:r w:rsidRPr="00984383">
              <w:t>: Intelligent SQL Querying with LLMs Using Gemini Pro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B00EDD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B00ED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92FA76A" w14:textId="35918C91" w:rsidR="00E370AF" w:rsidRDefault="00984383">
      <w:pPr>
        <w:rPr>
          <w:rFonts w:ascii="Arial" w:eastAsia="Arial" w:hAnsi="Arial" w:cs="Arial"/>
          <w:color w:val="000000"/>
          <w:sz w:val="24"/>
          <w:szCs w:val="24"/>
        </w:rPr>
      </w:pP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Solution Architecture bridges the gap between business needs and technical implementation. For </w:t>
      </w:r>
      <w:proofErr w:type="spellStart"/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IntelliSQL</w:t>
      </w:r>
      <w:proofErr w:type="spellEnd"/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the goal is to ensure a scalable, responsive, and secure Text-to-SQL system using </w:t>
      </w:r>
      <w:proofErr w:type="spellStart"/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Streamlit</w:t>
      </w:r>
      <w:proofErr w:type="spellEnd"/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Python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Google Gemini AI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>, with clear data flow for administrators and non-technical users.</w:t>
      </w:r>
    </w:p>
    <w:p w14:paraId="0E2659DB" w14:textId="6B32D2E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Objectives of the Architecture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051D90F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 xml:space="preserve">Define Component Interaction: </w:t>
      </w:r>
      <w:r w:rsidRPr="00984383">
        <w:rPr>
          <w:rFonts w:ascii="Arial" w:hAnsi="Arial" w:cs="Arial"/>
          <w:sz w:val="24"/>
          <w:szCs w:val="24"/>
        </w:rPr>
        <w:t xml:space="preserve">Establish how the </w:t>
      </w:r>
      <w:proofErr w:type="spellStart"/>
      <w:r w:rsidRPr="00984383">
        <w:rPr>
          <w:rFonts w:ascii="Arial" w:hAnsi="Arial" w:cs="Arial"/>
          <w:sz w:val="24"/>
          <w:szCs w:val="24"/>
        </w:rPr>
        <w:t>Streamlit</w:t>
      </w:r>
      <w:proofErr w:type="spellEnd"/>
      <w:r w:rsidRPr="00984383">
        <w:rPr>
          <w:rFonts w:ascii="Arial" w:hAnsi="Arial" w:cs="Arial"/>
          <w:sz w:val="24"/>
          <w:szCs w:val="24"/>
        </w:rPr>
        <w:t xml:space="preserve"> UI, Gemini API, and SQLite database interact.</w:t>
      </w:r>
    </w:p>
    <w:p w14:paraId="0F00FEA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Separation of Concerns:</w:t>
      </w:r>
      <w:r w:rsidRPr="00984383">
        <w:rPr>
          <w:rFonts w:ascii="Arial" w:hAnsi="Arial" w:cs="Arial"/>
          <w:sz w:val="24"/>
          <w:szCs w:val="24"/>
        </w:rPr>
        <w:t xml:space="preserve"> Maintain clear boundaries between the UI, AI logic, and data storage.</w:t>
      </w:r>
    </w:p>
    <w:p w14:paraId="3435027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Smooth Data Flow:</w:t>
      </w:r>
      <w:r w:rsidRPr="00984383">
        <w:rPr>
          <w:rFonts w:ascii="Arial" w:hAnsi="Arial" w:cs="Arial"/>
          <w:sz w:val="24"/>
          <w:szCs w:val="24"/>
        </w:rPr>
        <w:t xml:space="preserve"> Enable rapid translation of natural language into SQL and immediate data retrieval.</w:t>
      </w:r>
    </w:p>
    <w:p w14:paraId="70AB5302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Support Future Scaling:</w:t>
      </w:r>
      <w:r w:rsidRPr="00984383">
        <w:rPr>
          <w:rFonts w:ascii="Arial" w:hAnsi="Arial" w:cs="Arial"/>
          <w:sz w:val="24"/>
          <w:szCs w:val="24"/>
        </w:rPr>
        <w:t xml:space="preserve"> Allow for easy upgrades to more powerful LLMs (e.g., Gemini Pro) or cloud databases.</w:t>
      </w:r>
    </w:p>
    <w:p w14:paraId="4327732A" w14:textId="77777777" w:rsidR="00984383" w:rsidRDefault="00984383">
      <w:pPr>
        <w:rPr>
          <w:b/>
        </w:rPr>
      </w:pPr>
    </w:p>
    <w:p w14:paraId="6CC827BA" w14:textId="7D7B159D" w:rsidR="00984383" w:rsidRDefault="00984383">
      <w:pPr>
        <w:rPr>
          <w:rFonts w:ascii="Arial" w:hAnsi="Arial" w:cs="Arial"/>
          <w:b/>
          <w:sz w:val="24"/>
          <w:szCs w:val="24"/>
        </w:rPr>
      </w:pPr>
      <w:r w:rsidRPr="00984383">
        <w:rPr>
          <w:rFonts w:ascii="Arial" w:hAnsi="Arial" w:cs="Arial"/>
          <w:b/>
          <w:sz w:val="24"/>
          <w:szCs w:val="24"/>
        </w:rPr>
        <w:t>Architecture Layers and Components: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005"/>
        <w:gridCol w:w="3005"/>
        <w:gridCol w:w="3624"/>
      </w:tblGrid>
      <w:tr w:rsidR="00984383" w14:paraId="354CBE8C" w14:textId="77777777" w:rsidTr="00984383">
        <w:trPr>
          <w:trHeight w:val="307"/>
        </w:trPr>
        <w:tc>
          <w:tcPr>
            <w:tcW w:w="3005" w:type="dxa"/>
            <w:vAlign w:val="center"/>
          </w:tcPr>
          <w:p w14:paraId="7004071A" w14:textId="4EE545FC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Layer</w:t>
            </w:r>
          </w:p>
        </w:tc>
        <w:tc>
          <w:tcPr>
            <w:tcW w:w="3005" w:type="dxa"/>
            <w:vAlign w:val="center"/>
          </w:tcPr>
          <w:p w14:paraId="65916CE6" w14:textId="4CBAC62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Components / Tools Used</w:t>
            </w:r>
          </w:p>
        </w:tc>
        <w:tc>
          <w:tcPr>
            <w:tcW w:w="3624" w:type="dxa"/>
            <w:vAlign w:val="center"/>
          </w:tcPr>
          <w:p w14:paraId="170BA885" w14:textId="34502BA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Description</w:t>
            </w:r>
          </w:p>
        </w:tc>
      </w:tr>
      <w:tr w:rsidR="00984383" w14:paraId="4F24A3A4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C36DE98" w14:textId="02A7273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3005" w:type="dxa"/>
            <w:vAlign w:val="center"/>
          </w:tcPr>
          <w:p w14:paraId="40064FF9" w14:textId="6199483E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</w:rPr>
              <w:t>Streamlit</w:t>
            </w:r>
            <w:proofErr w:type="spellEnd"/>
            <w:r>
              <w:rPr>
                <w:rFonts w:ascii="Arial" w:hAnsi="Arial" w:cs="Arial"/>
              </w:rPr>
              <w:t>, HTML/CSS</w:t>
            </w:r>
          </w:p>
        </w:tc>
        <w:tc>
          <w:tcPr>
            <w:tcW w:w="3624" w:type="dxa"/>
            <w:vAlign w:val="center"/>
          </w:tcPr>
          <w:p w14:paraId="4D36ECBB" w14:textId="507560B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Web interface featuring a dark theme and sidebar navigation for Home, About, and Query pages.</w:t>
            </w:r>
          </w:p>
        </w:tc>
      </w:tr>
      <w:tr w:rsidR="00984383" w14:paraId="1B9C7B18" w14:textId="77777777" w:rsidTr="00984383">
        <w:trPr>
          <w:trHeight w:val="939"/>
        </w:trPr>
        <w:tc>
          <w:tcPr>
            <w:tcW w:w="3005" w:type="dxa"/>
            <w:vAlign w:val="center"/>
          </w:tcPr>
          <w:p w14:paraId="4BA69F06" w14:textId="420D514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3005" w:type="dxa"/>
            <w:vAlign w:val="center"/>
          </w:tcPr>
          <w:p w14:paraId="522F77DB" w14:textId="13F4257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Python, Google Generative AI SDK</w:t>
            </w:r>
          </w:p>
        </w:tc>
        <w:tc>
          <w:tcPr>
            <w:tcW w:w="3624" w:type="dxa"/>
            <w:vAlign w:val="center"/>
          </w:tcPr>
          <w:p w14:paraId="0215DBC3" w14:textId="184D950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Core logic for prompt engineering, SQL generation via Gemini Flash, and Regex-based sanitization.</w:t>
            </w:r>
          </w:p>
        </w:tc>
      </w:tr>
      <w:tr w:rsidR="00984383" w14:paraId="75E10926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D2B047D" w14:textId="735A143D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3005" w:type="dxa"/>
            <w:vAlign w:val="center"/>
          </w:tcPr>
          <w:p w14:paraId="565805CD" w14:textId="61C74FE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SQLite (</w:t>
            </w:r>
            <w:proofErr w:type="spellStart"/>
            <w:r>
              <w:rPr>
                <w:rStyle w:val="HTMLCode"/>
                <w:rFonts w:ascii="Arial" w:eastAsia="Calibri" w:hAnsi="Arial" w:cs="Arial"/>
              </w:rPr>
              <w:t>data.db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09E373E0" w14:textId="365273B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Local relational storage for the </w:t>
            </w:r>
            <w:r>
              <w:rPr>
                <w:rStyle w:val="HTMLCode"/>
                <w:rFonts w:ascii="Arial" w:eastAsia="Calibri" w:hAnsi="Arial" w:cs="Arial"/>
              </w:rPr>
              <w:t>STUDENTS</w:t>
            </w:r>
            <w:r>
              <w:rPr>
                <w:rFonts w:ascii="Arial" w:hAnsi="Arial" w:cs="Arial"/>
              </w:rPr>
              <w:t xml:space="preserve"> table including Names, Classes, Marks, and Companies.</w:t>
            </w:r>
          </w:p>
        </w:tc>
      </w:tr>
      <w:tr w:rsidR="00984383" w14:paraId="2F023C2C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5290086" w14:textId="142D2E6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Security</w:t>
            </w:r>
          </w:p>
        </w:tc>
        <w:tc>
          <w:tcPr>
            <w:tcW w:w="3005" w:type="dxa"/>
            <w:vAlign w:val="center"/>
          </w:tcPr>
          <w:p w14:paraId="2105E920" w14:textId="245A353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</w:rPr>
              <w:t>.env</w:t>
            </w:r>
            <w:proofErr w:type="gramEnd"/>
            <w:r>
              <w:rPr>
                <w:rFonts w:ascii="Arial" w:hAnsi="Arial" w:cs="Arial"/>
              </w:rPr>
              <w:t xml:space="preserve"> (python-</w:t>
            </w:r>
            <w:proofErr w:type="spellStart"/>
            <w:r>
              <w:rPr>
                <w:rFonts w:ascii="Arial" w:hAnsi="Arial" w:cs="Arial"/>
              </w:rPr>
              <w:t>dotenv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7ACD3F4C" w14:textId="33B7FB8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Secure management of the </w:t>
            </w:r>
            <w:r>
              <w:rPr>
                <w:rStyle w:val="HTMLCode"/>
                <w:rFonts w:ascii="Arial" w:eastAsia="Calibri" w:hAnsi="Arial" w:cs="Arial"/>
              </w:rPr>
              <w:t>GOOGLE_API_KEY</w:t>
            </w:r>
            <w:r>
              <w:rPr>
                <w:rFonts w:ascii="Arial" w:hAnsi="Arial" w:cs="Arial"/>
              </w:rPr>
              <w:t xml:space="preserve"> to prevent exposure in source code.</w:t>
            </w:r>
          </w:p>
        </w:tc>
      </w:tr>
      <w:tr w:rsidR="00984383" w14:paraId="03C2A852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03CB3DAD" w14:textId="343982F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Dev Tools</w:t>
            </w:r>
          </w:p>
        </w:tc>
        <w:tc>
          <w:tcPr>
            <w:tcW w:w="3005" w:type="dxa"/>
            <w:vAlign w:val="center"/>
          </w:tcPr>
          <w:p w14:paraId="2709D996" w14:textId="1D6259E2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Git, VS Code, Regex</w:t>
            </w:r>
          </w:p>
        </w:tc>
        <w:tc>
          <w:tcPr>
            <w:tcW w:w="3624" w:type="dxa"/>
            <w:vAlign w:val="center"/>
          </w:tcPr>
          <w:p w14:paraId="3FED0AC3" w14:textId="611EFB4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Development environment used for building, testing, and isolating valid SQL from AI responses.</w:t>
            </w:r>
          </w:p>
        </w:tc>
      </w:tr>
    </w:tbl>
    <w:p w14:paraId="3614E93B" w14:textId="77777777" w:rsidR="00147462" w:rsidRDefault="00147462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8D494A7" w14:textId="27CB1C99" w:rsidR="00984383" w:rsidRPr="00984383" w:rsidRDefault="00984383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Data Flow Summary</w:t>
      </w:r>
    </w:p>
    <w:p w14:paraId="1E57A7BB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User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CA7B57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User accesses dashboard → inputs natural language question → system attaches context prompt → Gemini generates SQL → Regex cleans query → data displayed in table.</w:t>
      </w:r>
    </w:p>
    <w:p w14:paraId="29EA7A3F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Admin/System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607ADC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System loads API key → initializes database connection → validates SQL commands against the STUDENTS table schema.</w:t>
      </w:r>
    </w:p>
    <w:p w14:paraId="1247612C" w14:textId="77777777" w:rsidR="00984383" w:rsidRDefault="0098438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33E92544" w:rsidR="00E370AF" w:rsidRDefault="00B00EDD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192A1408" w:rsidR="00E370AF" w:rsidRDefault="00984383" w:rsidP="00147462">
      <w:pPr>
        <w:tabs>
          <w:tab w:val="left" w:pos="5529"/>
        </w:tabs>
        <w:jc w:val="center"/>
        <w:rPr>
          <w:b/>
        </w:rPr>
      </w:pPr>
      <w:r w:rsidRPr="00984383">
        <w:rPr>
          <w:b/>
          <w:noProof/>
        </w:rPr>
        <w:drawing>
          <wp:inline distT="0" distB="0" distL="0" distR="0" wp14:anchorId="7E4F2668" wp14:editId="0A05EA34">
            <wp:extent cx="6291470" cy="6291470"/>
            <wp:effectExtent l="0" t="0" r="0" b="0"/>
            <wp:docPr id="11993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05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1866" cy="63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33" w:type="dxa"/>
        <w:tblLook w:val="04A0" w:firstRow="1" w:lastRow="0" w:firstColumn="1" w:lastColumn="0" w:noHBand="0" w:noVBand="1"/>
      </w:tblPr>
      <w:tblGrid>
        <w:gridCol w:w="3044"/>
        <w:gridCol w:w="3044"/>
        <w:gridCol w:w="3045"/>
      </w:tblGrid>
      <w:tr w:rsidR="00984383" w14:paraId="56D6FFE9" w14:textId="77777777" w:rsidTr="00984383">
        <w:trPr>
          <w:trHeight w:val="366"/>
        </w:trPr>
        <w:tc>
          <w:tcPr>
            <w:tcW w:w="3044" w:type="dxa"/>
            <w:vAlign w:val="center"/>
          </w:tcPr>
          <w:p w14:paraId="1C33A1E8" w14:textId="7886565F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Feature</w:t>
            </w:r>
          </w:p>
        </w:tc>
        <w:tc>
          <w:tcPr>
            <w:tcW w:w="3044" w:type="dxa"/>
            <w:vAlign w:val="center"/>
          </w:tcPr>
          <w:p w14:paraId="03D70E50" w14:textId="54AC79D0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Handled By</w:t>
            </w:r>
          </w:p>
        </w:tc>
        <w:tc>
          <w:tcPr>
            <w:tcW w:w="3045" w:type="dxa"/>
            <w:vAlign w:val="center"/>
          </w:tcPr>
          <w:p w14:paraId="6C4CBC0C" w14:textId="77CA11C7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Status</w:t>
            </w:r>
          </w:p>
        </w:tc>
      </w:tr>
      <w:tr w:rsidR="00984383" w14:paraId="6CB52444" w14:textId="77777777" w:rsidTr="00984383">
        <w:trPr>
          <w:trHeight w:val="733"/>
        </w:trPr>
        <w:tc>
          <w:tcPr>
            <w:tcW w:w="3044" w:type="dxa"/>
            <w:vAlign w:val="center"/>
          </w:tcPr>
          <w:p w14:paraId="112468B0" w14:textId="1E18EAB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Natural Language Processing</w:t>
            </w:r>
          </w:p>
        </w:tc>
        <w:tc>
          <w:tcPr>
            <w:tcW w:w="3044" w:type="dxa"/>
            <w:vAlign w:val="center"/>
          </w:tcPr>
          <w:p w14:paraId="3CD0CFA6" w14:textId="3CF240C8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Google Gemini Flash</w:t>
            </w:r>
          </w:p>
        </w:tc>
        <w:tc>
          <w:tcPr>
            <w:tcW w:w="3045" w:type="dxa"/>
            <w:vAlign w:val="center"/>
          </w:tcPr>
          <w:p w14:paraId="31BAF77C" w14:textId="34AC169E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3720071C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C3D24D5" w14:textId="48EC7CB2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SQL Extraction/Cleaning</w:t>
            </w:r>
          </w:p>
        </w:tc>
        <w:tc>
          <w:tcPr>
            <w:tcW w:w="3044" w:type="dxa"/>
            <w:vAlign w:val="center"/>
          </w:tcPr>
          <w:p w14:paraId="50BB0161" w14:textId="33789594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Python Regex (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re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3045" w:type="dxa"/>
            <w:vAlign w:val="center"/>
          </w:tcPr>
          <w:p w14:paraId="3130C5C6" w14:textId="340F0B3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54805469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62BD9044" w14:textId="402EC6AD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Database Persistence</w:t>
            </w:r>
          </w:p>
        </w:tc>
        <w:tc>
          <w:tcPr>
            <w:tcW w:w="3044" w:type="dxa"/>
            <w:vAlign w:val="center"/>
          </w:tcPr>
          <w:p w14:paraId="1D546B67" w14:textId="5D88B86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SQLite</w:t>
            </w:r>
          </w:p>
        </w:tc>
        <w:tc>
          <w:tcPr>
            <w:tcW w:w="3045" w:type="dxa"/>
            <w:vAlign w:val="center"/>
          </w:tcPr>
          <w:p w14:paraId="4AA91B12" w14:textId="61184F24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0E14B2A7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5A3315F0" w14:textId="7CA10997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Secure Key Handling</w:t>
            </w:r>
          </w:p>
        </w:tc>
        <w:tc>
          <w:tcPr>
            <w:tcW w:w="3044" w:type="dxa"/>
            <w:vAlign w:val="center"/>
          </w:tcPr>
          <w:p w14:paraId="74DD7133" w14:textId="48F9ED2D" w:rsidR="00984383" w:rsidRDefault="00984383" w:rsidP="00984383">
            <w:pPr>
              <w:rPr>
                <w:b/>
                <w:iCs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.env</w:t>
            </w:r>
            <w:proofErr w:type="gramEnd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python-</w:t>
            </w:r>
            <w:proofErr w:type="spellStart"/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dotenv</w:t>
            </w:r>
            <w:proofErr w:type="spellEnd"/>
          </w:p>
        </w:tc>
        <w:tc>
          <w:tcPr>
            <w:tcW w:w="3045" w:type="dxa"/>
            <w:vAlign w:val="center"/>
          </w:tcPr>
          <w:p w14:paraId="6E4CA9A3" w14:textId="370CB2F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13C4C0CE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4B165B74" w14:textId="7D3B4D01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Modular UI Navigation</w:t>
            </w:r>
          </w:p>
        </w:tc>
        <w:tc>
          <w:tcPr>
            <w:tcW w:w="3044" w:type="dxa"/>
            <w:vAlign w:val="center"/>
          </w:tcPr>
          <w:p w14:paraId="33BF401E" w14:textId="670608EF" w:rsidR="00984383" w:rsidRDefault="00984383" w:rsidP="00984383">
            <w:pPr>
              <w:rPr>
                <w:b/>
                <w:iCs/>
              </w:rPr>
            </w:pPr>
            <w:proofErr w:type="spellStart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Streamlit</w:t>
            </w:r>
            <w:proofErr w:type="spellEnd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Sidebar</w:t>
            </w:r>
          </w:p>
        </w:tc>
        <w:tc>
          <w:tcPr>
            <w:tcW w:w="3045" w:type="dxa"/>
            <w:vAlign w:val="center"/>
          </w:tcPr>
          <w:p w14:paraId="4B0B839B" w14:textId="6D91B67A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6819342D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E255D19" w14:textId="0A12579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Performance Optimization</w:t>
            </w:r>
          </w:p>
        </w:tc>
        <w:tc>
          <w:tcPr>
            <w:tcW w:w="3044" w:type="dxa"/>
            <w:vAlign w:val="center"/>
          </w:tcPr>
          <w:p w14:paraId="7A71861C" w14:textId="7CB7EE16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Gemini 1.5 Flash Model</w:t>
            </w:r>
          </w:p>
        </w:tc>
        <w:tc>
          <w:tcPr>
            <w:tcW w:w="3045" w:type="dxa"/>
            <w:vAlign w:val="center"/>
          </w:tcPr>
          <w:p w14:paraId="7032CE17" w14:textId="3735A9D8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Optimized</w:t>
            </w:r>
          </w:p>
        </w:tc>
      </w:tr>
    </w:tbl>
    <w:p w14:paraId="1C1442E4" w14:textId="77777777" w:rsidR="00E370AF" w:rsidRPr="00984383" w:rsidRDefault="00E370AF">
      <w:pPr>
        <w:rPr>
          <w:b/>
          <w:iCs/>
        </w:rPr>
      </w:pPr>
    </w:p>
    <w:p w14:paraId="12B65854" w14:textId="75B0820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Notes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8674BCE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current design supports future enhancements like multi-table joins, voice-to-query integration, and export-to-CSV features.</w:t>
      </w:r>
    </w:p>
    <w:p w14:paraId="2DD40E01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modular 3-tier architecture ensures that the database can be migrated to a cloud-based SQL server (e.g., PostgreSQL) without rewriting the AI logic.</w:t>
      </w:r>
    </w:p>
    <w:p w14:paraId="5056DFCC" w14:textId="77777777" w:rsidR="00E370AF" w:rsidRPr="00984383" w:rsidRDefault="00E370AF">
      <w:pPr>
        <w:rPr>
          <w:rFonts w:ascii="Arial" w:hAnsi="Arial" w:cs="Arial"/>
          <w:sz w:val="24"/>
          <w:szCs w:val="24"/>
        </w:rPr>
      </w:pPr>
    </w:p>
    <w:sectPr w:rsidR="00E370AF" w:rsidRPr="0098438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8006A42-90EB-42E5-89F2-969A96DCD0D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CE449F7-AC3F-4FBD-A88F-FF4B4B9F1FF1}"/>
    <w:embedBold r:id="rId3" w:fontKey="{DEB3AD1C-9FD6-4EA2-B215-1987DCF77CEB}"/>
    <w:embedItalic r:id="rId4" w:fontKey="{E9FB1849-0D36-45E1-B2DD-BCE83225CEF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D6A14F9A-5116-440D-8300-33304F00D7B8}"/>
    <w:embedItalic r:id="rId6" w:fontKey="{8BF6DB7D-A55E-47D4-AAAC-424A4D1A46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016352C8-7227-4BD7-892B-32F5E2C56F9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85A855F2-03D0-42F3-B0EE-A0C60E10BA8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D6A185A"/>
    <w:multiLevelType w:val="multilevel"/>
    <w:tmpl w:val="EC8E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867DC0"/>
    <w:multiLevelType w:val="multilevel"/>
    <w:tmpl w:val="EC92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97383A"/>
    <w:multiLevelType w:val="multilevel"/>
    <w:tmpl w:val="A9A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962618340">
    <w:abstractNumId w:val="2"/>
  </w:num>
  <w:num w:numId="3" w16cid:durableId="1734616348">
    <w:abstractNumId w:val="3"/>
  </w:num>
  <w:num w:numId="4" w16cid:durableId="2051686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47462"/>
    <w:rsid w:val="0018423C"/>
    <w:rsid w:val="00267921"/>
    <w:rsid w:val="00397F0E"/>
    <w:rsid w:val="00592B44"/>
    <w:rsid w:val="007A2952"/>
    <w:rsid w:val="00862077"/>
    <w:rsid w:val="00984383"/>
    <w:rsid w:val="00B00EDD"/>
    <w:rsid w:val="00B16FB2"/>
    <w:rsid w:val="00B21CEC"/>
    <w:rsid w:val="00BC43EB"/>
    <w:rsid w:val="00CF6F42"/>
    <w:rsid w:val="00E370AF"/>
    <w:rsid w:val="00F73990"/>
    <w:rsid w:val="00FD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8438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43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401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Chinta Ramana Rao</cp:lastModifiedBy>
  <cp:revision>2</cp:revision>
  <dcterms:created xsi:type="dcterms:W3CDTF">2026-02-20T16:28:00Z</dcterms:created>
  <dcterms:modified xsi:type="dcterms:W3CDTF">2026-02-20T16:28:00Z</dcterms:modified>
</cp:coreProperties>
</file>